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Pr>
        <w:drawing>
          <wp:inline distB="114300" distT="114300" distL="114300" distR="114300">
            <wp:extent cx="5715000" cy="1676400"/>
            <wp:effectExtent b="0" l="0" r="0" t="0"/>
            <wp:docPr id="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15000" cy="16764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4"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5">
      <w:pPr>
        <w:spacing w:before="99" w:lineRule="auto"/>
        <w:ind w:left="1700" w:right="1566" w:firstLine="0"/>
        <w:jc w:val="center"/>
        <w:rPr>
          <w:b w:val="1"/>
          <w:sz w:val="25"/>
          <w:szCs w:val="25"/>
        </w:rPr>
      </w:pPr>
      <w:r w:rsidDel="00000000" w:rsidR="00000000" w:rsidRPr="00000000">
        <w:rPr>
          <w:b w:val="1"/>
          <w:sz w:val="25"/>
          <w:szCs w:val="25"/>
          <w:rtl w:val="0"/>
        </w:rPr>
        <w:t xml:space="preserve">Summer Scholars Online Course Facilitator Position Description</w:t>
      </w:r>
    </w:p>
    <w:p w:rsidR="00000000" w:rsidDel="00000000" w:rsidP="00000000" w:rsidRDefault="00000000" w:rsidRPr="00000000" w14:paraId="00000006">
      <w:pPr>
        <w:pStyle w:val="Heading1"/>
        <w:spacing w:before="220" w:lineRule="auto"/>
        <w:ind w:left="0" w:firstLine="0"/>
        <w:rPr/>
      </w:pPr>
      <w:r w:rsidDel="00000000" w:rsidR="00000000" w:rsidRPr="00000000">
        <w:rPr>
          <w:rtl w:val="0"/>
        </w:rPr>
      </w:r>
    </w:p>
    <w:p w:rsidR="00000000" w:rsidDel="00000000" w:rsidP="00000000" w:rsidRDefault="00000000" w:rsidRPr="00000000" w14:paraId="00000007">
      <w:pPr>
        <w:pStyle w:val="Heading1"/>
        <w:spacing w:before="220" w:lineRule="auto"/>
        <w:ind w:left="0" w:firstLine="0"/>
        <w:rPr/>
      </w:pPr>
      <w:r w:rsidDel="00000000" w:rsidR="00000000" w:rsidRPr="00000000">
        <w:rPr>
          <w:rtl w:val="0"/>
        </w:rPr>
        <w:t xml:space="preserve">About Us</w:t>
      </w:r>
    </w:p>
    <w:p w:rsidR="00000000" w:rsidDel="00000000" w:rsidP="00000000" w:rsidRDefault="00000000" w:rsidRPr="00000000" w14:paraId="00000008">
      <w:pPr>
        <w:pBdr>
          <w:top w:space="0" w:sz="0" w:val="nil"/>
          <w:left w:space="0" w:sz="0" w:val="nil"/>
          <w:bottom w:space="0" w:sz="0" w:val="nil"/>
          <w:right w:space="0" w:sz="0" w:val="nil"/>
          <w:between w:space="0" w:sz="0" w:val="nil"/>
        </w:pBdr>
        <w:ind w:right="85"/>
        <w:rPr>
          <w:color w:val="000000"/>
        </w:rPr>
      </w:pPr>
      <w:r w:rsidDel="00000000" w:rsidR="00000000" w:rsidRPr="00000000">
        <w:rPr>
          <w:color w:val="000000"/>
          <w:rtl w:val="0"/>
        </w:rPr>
        <w:t xml:space="preserve">The Office of Pre-College Programs enrolls over </w:t>
      </w:r>
      <w:r w:rsidDel="00000000" w:rsidR="00000000" w:rsidRPr="00000000">
        <w:rPr>
          <w:rtl w:val="0"/>
        </w:rPr>
        <w:t xml:space="preserve">1,0</w:t>
      </w:r>
      <w:r w:rsidDel="00000000" w:rsidR="00000000" w:rsidRPr="00000000">
        <w:rPr>
          <w:color w:val="000000"/>
          <w:rtl w:val="0"/>
        </w:rPr>
        <w:t xml:space="preserve">00 domestic and international high school students in academic programs on the University of Notre Dame’s campus and at the Notre Dame Global Gateways/Centers in Ireland, Italy, South Africa as well as our new destination, London. These Pre-College programs are designed to mirror the Notre Dame undergraduate experience, starting with the competitive application process. Exceptional students are admitted to college</w:t>
      </w:r>
      <w:r w:rsidDel="00000000" w:rsidR="00000000" w:rsidRPr="00000000">
        <w:rPr>
          <w:rtl w:val="0"/>
        </w:rPr>
        <w:t xml:space="preserve">-</w:t>
      </w:r>
      <w:r w:rsidDel="00000000" w:rsidR="00000000" w:rsidRPr="00000000">
        <w:rPr>
          <w:color w:val="000000"/>
          <w:rtl w:val="0"/>
        </w:rPr>
        <w:t xml:space="preserve">level academic tracks and seminars, and have numerous opportunities to explore campus, engage in community service, and learn from a diverse group of peers all in an independent and somewhat structured environment.</w:t>
      </w:r>
    </w:p>
    <w:p w:rsidR="00000000" w:rsidDel="00000000" w:rsidP="00000000" w:rsidRDefault="00000000" w:rsidRPr="00000000" w14:paraId="00000009">
      <w:pPr>
        <w:pStyle w:val="Heading1"/>
        <w:ind w:firstLine="100"/>
        <w:rPr>
          <w:b w:val="0"/>
        </w:rPr>
      </w:pPr>
      <w:r w:rsidDel="00000000" w:rsidR="00000000" w:rsidRPr="00000000">
        <w:rPr>
          <w:rtl w:val="0"/>
        </w:rPr>
      </w:r>
    </w:p>
    <w:p w:rsidR="00000000" w:rsidDel="00000000" w:rsidP="00000000" w:rsidRDefault="00000000" w:rsidRPr="00000000" w14:paraId="0000000A">
      <w:pPr>
        <w:pStyle w:val="Heading1"/>
        <w:ind w:firstLine="100"/>
        <w:rPr>
          <w:b w:val="0"/>
        </w:rPr>
      </w:pPr>
      <w:r w:rsidDel="00000000" w:rsidR="00000000" w:rsidRPr="00000000">
        <w:rPr>
          <w:rtl w:val="0"/>
        </w:rPr>
      </w:r>
    </w:p>
    <w:p w:rsidR="00000000" w:rsidDel="00000000" w:rsidP="00000000" w:rsidRDefault="00000000" w:rsidRPr="00000000" w14:paraId="0000000B">
      <w:pPr>
        <w:pStyle w:val="Heading1"/>
        <w:ind w:left="0" w:firstLine="0"/>
        <w:rPr/>
      </w:pPr>
      <w:r w:rsidDel="00000000" w:rsidR="00000000" w:rsidRPr="00000000">
        <w:rPr>
          <w:rtl w:val="0"/>
        </w:rPr>
        <w:t xml:space="preserve">Description</w:t>
      </w:r>
    </w:p>
    <w:p w:rsidR="00000000" w:rsidDel="00000000" w:rsidP="00000000" w:rsidRDefault="00000000" w:rsidRPr="00000000" w14:paraId="0000000C">
      <w:pPr>
        <w:pBdr>
          <w:top w:space="0" w:sz="0" w:val="nil"/>
          <w:left w:space="0" w:sz="0" w:val="nil"/>
          <w:bottom w:space="0" w:sz="0" w:val="nil"/>
          <w:right w:space="0" w:sz="0" w:val="nil"/>
          <w:between w:space="0" w:sz="0" w:val="nil"/>
        </w:pBdr>
        <w:ind w:right="120"/>
        <w:rPr>
          <w:color w:val="000000"/>
        </w:rPr>
      </w:pPr>
      <w:r w:rsidDel="00000000" w:rsidR="00000000" w:rsidRPr="00000000">
        <w:rPr>
          <w:color w:val="000000"/>
          <w:rtl w:val="0"/>
        </w:rPr>
        <w:t xml:space="preserve">Summer Scholars O</w:t>
      </w:r>
      <w:r w:rsidDel="00000000" w:rsidR="00000000" w:rsidRPr="00000000">
        <w:rPr>
          <w:rtl w:val="0"/>
        </w:rPr>
        <w:t xml:space="preserve">nline</w:t>
      </w:r>
      <w:r w:rsidDel="00000000" w:rsidR="00000000" w:rsidRPr="00000000">
        <w:rPr>
          <w:color w:val="000000"/>
          <w:rtl w:val="0"/>
        </w:rPr>
        <w:t xml:space="preserve"> students are managed by Pre-College ND faculty and staff and are supervised by a team of Course Facilitators. Course Facilitators are expected to be engaged with the students online during the program. Course Facilitators are integral to the success of Summer Scholars Online because they:</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2" w:lineRule="auto"/>
        <w:rPr>
          <w:color w:val="000000"/>
          <w:sz w:val="20"/>
          <w:szCs w:val="20"/>
        </w:rPr>
      </w:pPr>
      <w:r w:rsidDel="00000000" w:rsidR="00000000" w:rsidRPr="00000000">
        <w:rPr>
          <w:rtl w:val="0"/>
        </w:rPr>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tabs>
          <w:tab w:val="left" w:pos="1758"/>
          <w:tab w:val="left" w:pos="1759"/>
        </w:tabs>
        <w:ind w:left="1758" w:right="1011" w:hanging="360"/>
        <w:rPr/>
      </w:pPr>
      <w:r w:rsidDel="00000000" w:rsidR="00000000" w:rsidRPr="00000000">
        <w:rPr>
          <w:color w:val="000000"/>
          <w:rtl w:val="0"/>
        </w:rPr>
        <w:t xml:space="preserve">Ensure online communication with and between minors is completed according to the University’s Children</w:t>
      </w:r>
      <w:r w:rsidDel="00000000" w:rsidR="00000000" w:rsidRPr="00000000">
        <w:rPr>
          <w:rtl w:val="0"/>
        </w:rPr>
        <w:t xml:space="preserve">’s</w:t>
      </w:r>
      <w:r w:rsidDel="00000000" w:rsidR="00000000" w:rsidRPr="00000000">
        <w:rPr>
          <w:color w:val="000000"/>
          <w:rtl w:val="0"/>
        </w:rPr>
        <w:t xml:space="preserve"> Protection Policy.</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tabs>
          <w:tab w:val="left" w:pos="1758"/>
          <w:tab w:val="left" w:pos="1759"/>
        </w:tabs>
        <w:ind w:left="1758" w:hanging="360"/>
        <w:rPr/>
      </w:pPr>
      <w:r w:rsidDel="00000000" w:rsidR="00000000" w:rsidRPr="00000000">
        <w:rPr>
          <w:color w:val="000000"/>
          <w:rtl w:val="0"/>
        </w:rPr>
        <w:t xml:space="preserve">Serve as a resource, mentor, role model, authoritative figure, and University representative.</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1" w:lineRule="auto"/>
        <w:rPr>
          <w:color w:val="000000"/>
        </w:rPr>
      </w:pPr>
      <w:r w:rsidDel="00000000" w:rsidR="00000000" w:rsidRPr="00000000">
        <w:rPr>
          <w:rtl w:val="0"/>
        </w:rPr>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tabs>
          <w:tab w:val="left" w:pos="1759"/>
          <w:tab w:val="left" w:pos="1760"/>
        </w:tabs>
        <w:ind w:left="1759" w:hanging="362.00000000000017"/>
        <w:rPr/>
      </w:pPr>
      <w:r w:rsidDel="00000000" w:rsidR="00000000" w:rsidRPr="00000000">
        <w:rPr>
          <w:color w:val="000000"/>
          <w:rtl w:val="0"/>
        </w:rPr>
        <w:t xml:space="preserve">Support, enforce, and abide by all University and Pre-College Program regulations and policies.</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928" w:hanging="308"/>
        <w:rPr>
          <w:color w:val="000000"/>
        </w:rPr>
      </w:pPr>
      <w:r w:rsidDel="00000000" w:rsidR="00000000" w:rsidRPr="00000000">
        <w:rPr>
          <w:rtl w:val="0"/>
        </w:rPr>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tabs>
          <w:tab w:val="left" w:pos="1759"/>
          <w:tab w:val="left" w:pos="1760"/>
        </w:tabs>
        <w:ind w:left="1759" w:hanging="362.00000000000017"/>
        <w:rPr/>
      </w:pPr>
      <w:r w:rsidDel="00000000" w:rsidR="00000000" w:rsidRPr="00000000">
        <w:rPr>
          <w:color w:val="000000"/>
          <w:rtl w:val="0"/>
        </w:rPr>
        <w:t xml:space="preserve">Virtual </w:t>
      </w:r>
      <w:r w:rsidDel="00000000" w:rsidR="00000000" w:rsidRPr="00000000">
        <w:rPr>
          <w:rtl w:val="0"/>
        </w:rPr>
        <w:t xml:space="preserve">c</w:t>
      </w:r>
      <w:r w:rsidDel="00000000" w:rsidR="00000000" w:rsidRPr="00000000">
        <w:rPr>
          <w:color w:val="000000"/>
          <w:rtl w:val="0"/>
        </w:rPr>
        <w:t xml:space="preserve">lassroom support.</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928" w:hanging="30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928" w:hanging="308"/>
        <w:rPr/>
      </w:pPr>
      <w:r w:rsidDel="00000000" w:rsidR="00000000" w:rsidRPr="00000000">
        <w:rPr>
          <w:rtl w:val="0"/>
        </w:rPr>
      </w:r>
    </w:p>
    <w:p w:rsidR="00000000" w:rsidDel="00000000" w:rsidP="00000000" w:rsidRDefault="00000000" w:rsidRPr="00000000" w14:paraId="00000017">
      <w:pPr>
        <w:pStyle w:val="Heading1"/>
        <w:ind w:left="0" w:firstLine="0"/>
        <w:rPr/>
      </w:pPr>
      <w:r w:rsidDel="00000000" w:rsidR="00000000" w:rsidRPr="00000000">
        <w:rPr>
          <w:rtl w:val="0"/>
        </w:rPr>
        <w:t xml:space="preserve">Qualifications</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28" w:lineRule="auto"/>
        <w:ind w:right="977"/>
        <w:rPr>
          <w:color w:val="000000"/>
        </w:rPr>
      </w:pPr>
      <w:r w:rsidDel="00000000" w:rsidR="00000000" w:rsidRPr="00000000">
        <w:rPr>
          <w:i w:val="1"/>
          <w:color w:val="000000"/>
          <w:rtl w:val="0"/>
        </w:rPr>
        <w:t xml:space="preserve">Education: </w:t>
      </w:r>
      <w:r w:rsidDel="00000000" w:rsidR="00000000" w:rsidRPr="00000000">
        <w:rPr>
          <w:color w:val="000000"/>
          <w:rtl w:val="0"/>
        </w:rPr>
        <w:t xml:space="preserve">Current or former University of Notre Dame or Saint Mary’s College undergraduate or graduate student.</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2" w:lineRule="auto"/>
        <w:rPr>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ind w:right="268"/>
        <w:rPr>
          <w:color w:val="000000"/>
        </w:rPr>
      </w:pPr>
      <w:r w:rsidDel="00000000" w:rsidR="00000000" w:rsidRPr="00000000">
        <w:rPr>
          <w:i w:val="1"/>
          <w:color w:val="000000"/>
          <w:rtl w:val="0"/>
        </w:rPr>
        <w:t xml:space="preserve">Experience: </w:t>
      </w:r>
      <w:r w:rsidDel="00000000" w:rsidR="00000000" w:rsidRPr="00000000">
        <w:rPr>
          <w:color w:val="000000"/>
          <w:rtl w:val="0"/>
        </w:rPr>
        <w:t xml:space="preserve">Must have a demonstrated interest in working with </w:t>
      </w:r>
      <w:r w:rsidDel="00000000" w:rsidR="00000000" w:rsidRPr="00000000">
        <w:rPr>
          <w:rtl w:val="0"/>
        </w:rPr>
        <w:t xml:space="preserve">current</w:t>
      </w:r>
      <w:r w:rsidDel="00000000" w:rsidR="00000000" w:rsidRPr="00000000">
        <w:rPr>
          <w:color w:val="000000"/>
          <w:rtl w:val="0"/>
        </w:rPr>
        <w:t xml:space="preserve"> high school freshman, sophomores and juniors in a college environment. Student leadership experience is preferred but not required.</w:t>
      </w:r>
      <w:r w:rsidDel="00000000" w:rsidR="00000000" w:rsidRPr="00000000">
        <w:rPr>
          <w:rtl w:val="0"/>
        </w:rPr>
        <w:t xml:space="preserve"> </w:t>
      </w:r>
      <w:r w:rsidDel="00000000" w:rsidR="00000000" w:rsidRPr="00000000">
        <w:rPr>
          <w:highlight w:val="white"/>
          <w:rtl w:val="0"/>
        </w:rPr>
        <w:t xml:space="preserve">Must be capable of working both independently as a self-starter and within a team, as well as the ability to work cooperatively to coordinate events and planned activities.</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before="1" w:lineRule="auto"/>
        <w:rPr>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ind w:right="492"/>
        <w:rPr>
          <w:color w:val="000000"/>
        </w:rPr>
      </w:pPr>
      <w:r w:rsidDel="00000000" w:rsidR="00000000" w:rsidRPr="00000000">
        <w:rPr>
          <w:i w:val="1"/>
          <w:color w:val="000000"/>
          <w:rtl w:val="0"/>
        </w:rPr>
        <w:t xml:space="preserve">Other: </w:t>
      </w:r>
      <w:r w:rsidDel="00000000" w:rsidR="00000000" w:rsidRPr="00000000">
        <w:rPr>
          <w:color w:val="000000"/>
          <w:rtl w:val="0"/>
        </w:rPr>
        <w:t xml:space="preserve">Must maintain a positive and professional demeanor. Must be comfortable with daily contact with faculty, staff, administrators, and students. Excellent interpersonal and communication skills are required.</w:t>
      </w:r>
    </w:p>
    <w:p w:rsidR="00000000" w:rsidDel="00000000" w:rsidP="00000000" w:rsidRDefault="00000000" w:rsidRPr="00000000" w14:paraId="0000001D">
      <w:pPr>
        <w:pBdr>
          <w:top w:space="0" w:sz="0" w:val="nil"/>
          <w:left w:space="0" w:sz="0" w:val="nil"/>
          <w:bottom w:space="0" w:sz="0" w:val="nil"/>
          <w:right w:space="0" w:sz="0" w:val="nil"/>
          <w:between w:space="0" w:sz="0" w:val="nil"/>
        </w:pBdr>
        <w:ind w:right="492"/>
        <w:rPr/>
      </w:pPr>
      <w:r w:rsidDel="00000000" w:rsidR="00000000" w:rsidRPr="00000000">
        <w:rPr>
          <w:rtl w:val="0"/>
        </w:rPr>
      </w:r>
    </w:p>
    <w:p w:rsidR="00000000" w:rsidDel="00000000" w:rsidP="00000000" w:rsidRDefault="00000000" w:rsidRPr="00000000" w14:paraId="0000001E">
      <w:pPr>
        <w:pStyle w:val="Heading1"/>
        <w:spacing w:before="1" w:lineRule="auto"/>
        <w:ind w:left="0" w:firstLine="0"/>
        <w:rPr/>
      </w:pPr>
      <w:r w:rsidDel="00000000" w:rsidR="00000000" w:rsidRPr="00000000">
        <w:rPr>
          <w:rtl w:val="0"/>
        </w:rPr>
        <w:t xml:space="preserve">Class Responsibilities</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tabs>
          <w:tab w:val="left" w:pos="928"/>
        </w:tabs>
        <w:spacing w:before="140" w:lineRule="auto"/>
        <w:ind w:left="928" w:hanging="308"/>
        <w:rPr/>
      </w:pPr>
      <w:r w:rsidDel="00000000" w:rsidR="00000000" w:rsidRPr="00000000">
        <w:rPr>
          <w:color w:val="000000"/>
          <w:rtl w:val="0"/>
        </w:rPr>
        <w:t xml:space="preserve">Participate in, and contribute to assigned course during scheduled periods.</w:t>
      </w:r>
      <w:r w:rsidDel="00000000" w:rsidR="00000000" w:rsidRPr="00000000">
        <w:rPr>
          <w:rtl w:val="0"/>
        </w:rPr>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tabs>
          <w:tab w:val="left" w:pos="928"/>
        </w:tabs>
        <w:spacing w:before="143" w:lineRule="auto"/>
        <w:ind w:left="928" w:hanging="308"/>
        <w:rPr/>
      </w:pPr>
      <w:r w:rsidDel="00000000" w:rsidR="00000000" w:rsidRPr="00000000">
        <w:rPr>
          <w:color w:val="000000"/>
          <w:rtl w:val="0"/>
        </w:rPr>
        <w:t xml:space="preserve">Facilitate group discussion and projects with </w:t>
      </w:r>
      <w:r w:rsidDel="00000000" w:rsidR="00000000" w:rsidRPr="00000000">
        <w:rPr>
          <w:rtl w:val="0"/>
        </w:rPr>
        <w:t xml:space="preserve">Summer Scholars Online </w:t>
      </w:r>
      <w:r w:rsidDel="00000000" w:rsidR="00000000" w:rsidRPr="00000000">
        <w:rPr>
          <w:color w:val="000000"/>
          <w:rtl w:val="0"/>
        </w:rPr>
        <w:t xml:space="preserve">students during and outside of class time.</w:t>
      </w:r>
      <w:r w:rsidDel="00000000" w:rsidR="00000000" w:rsidRPr="00000000">
        <w:rPr>
          <w:rtl w:val="0"/>
        </w:rPr>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tabs>
          <w:tab w:val="left" w:pos="928"/>
        </w:tabs>
        <w:spacing w:before="146" w:lineRule="auto"/>
        <w:ind w:left="928" w:hanging="308"/>
        <w:rPr/>
      </w:pPr>
      <w:r w:rsidDel="00000000" w:rsidR="00000000" w:rsidRPr="00000000">
        <w:rPr>
          <w:color w:val="000000"/>
          <w:rtl w:val="0"/>
        </w:rPr>
        <w:t xml:space="preserve">Advise students on success strategies using the online tools provided by Notre Dame.</w:t>
      </w:r>
      <w:r w:rsidDel="00000000" w:rsidR="00000000" w:rsidRPr="00000000">
        <w:rPr>
          <w:rtl w:val="0"/>
        </w:rPr>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tabs>
          <w:tab w:val="left" w:pos="928"/>
        </w:tabs>
        <w:spacing w:before="79" w:lineRule="auto"/>
        <w:ind w:left="928" w:hanging="308"/>
        <w:rPr/>
      </w:pPr>
      <w:r w:rsidDel="00000000" w:rsidR="00000000" w:rsidRPr="00000000">
        <w:rPr>
          <w:color w:val="000000"/>
          <w:rtl w:val="0"/>
        </w:rPr>
        <w:t xml:space="preserve">Support assigned faculty member with various other tasks related to coursework as requested.</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11" w:lineRule="auto"/>
        <w:rPr>
          <w:color w:val="000000"/>
          <w:sz w:val="34"/>
          <w:szCs w:val="34"/>
        </w:rPr>
      </w:pPr>
      <w:r w:rsidDel="00000000" w:rsidR="00000000" w:rsidRPr="00000000">
        <w:rPr>
          <w:rtl w:val="0"/>
        </w:rPr>
      </w:r>
    </w:p>
    <w:p w:rsidR="00000000" w:rsidDel="00000000" w:rsidP="00000000" w:rsidRDefault="00000000" w:rsidRPr="00000000" w14:paraId="00000024">
      <w:pPr>
        <w:pStyle w:val="Heading1"/>
        <w:ind w:left="0" w:firstLine="0"/>
        <w:rPr/>
      </w:pPr>
      <w:r w:rsidDel="00000000" w:rsidR="00000000" w:rsidRPr="00000000">
        <w:rPr>
          <w:rtl w:val="0"/>
        </w:rPr>
      </w:r>
    </w:p>
    <w:p w:rsidR="00000000" w:rsidDel="00000000" w:rsidP="00000000" w:rsidRDefault="00000000" w:rsidRPr="00000000" w14:paraId="00000025">
      <w:pPr>
        <w:pStyle w:val="Heading1"/>
        <w:ind w:left="0" w:firstLine="0"/>
        <w:rPr/>
      </w:pPr>
      <w:r w:rsidDel="00000000" w:rsidR="00000000" w:rsidRPr="00000000">
        <w:rPr>
          <w:rtl w:val="0"/>
        </w:rPr>
        <w:t xml:space="preserve">Counseling Responsibilities</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8" w:lineRule="auto"/>
        <w:rPr>
          <w:b w:val="1"/>
          <w:color w:val="000000"/>
          <w:sz w:val="20"/>
          <w:szCs w:val="20"/>
        </w:rPr>
      </w:pPr>
      <w:r w:rsidDel="00000000" w:rsidR="00000000" w:rsidRPr="00000000">
        <w:rPr>
          <w:rtl w:val="0"/>
        </w:rPr>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tabs>
          <w:tab w:val="left" w:pos="928"/>
        </w:tabs>
        <w:spacing w:before="1" w:lineRule="auto"/>
        <w:ind w:left="928" w:right="1952" w:hanging="305"/>
        <w:rPr/>
      </w:pPr>
      <w:r w:rsidDel="00000000" w:rsidR="00000000" w:rsidRPr="00000000">
        <w:rPr>
          <w:color w:val="000000"/>
          <w:rtl w:val="0"/>
        </w:rPr>
        <w:t xml:space="preserve">Serve as a mentor and adult online presence to students, offering advice and personal support as needed.</w:t>
      </w:r>
      <w:r w:rsidDel="00000000" w:rsidR="00000000" w:rsidRPr="00000000">
        <w:rPr>
          <w:rtl w:val="0"/>
        </w:rPr>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tabs>
          <w:tab w:val="left" w:pos="928"/>
        </w:tabs>
        <w:spacing w:before="145" w:lineRule="auto"/>
        <w:ind w:left="928" w:hanging="308"/>
        <w:rPr/>
      </w:pPr>
      <w:r w:rsidDel="00000000" w:rsidR="00000000" w:rsidRPr="00000000">
        <w:rPr>
          <w:color w:val="000000"/>
          <w:rtl w:val="0"/>
        </w:rPr>
        <w:t xml:space="preserve">Regularly report maintenance, security, health, and safety issues or concerns to Pre-College staff.</w:t>
      </w:r>
      <w:r w:rsidDel="00000000" w:rsidR="00000000" w:rsidRPr="00000000">
        <w:rPr>
          <w:rtl w:val="0"/>
        </w:rPr>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tabs>
          <w:tab w:val="left" w:pos="928"/>
        </w:tabs>
        <w:spacing w:before="145" w:lineRule="auto"/>
        <w:ind w:left="928" w:hanging="308"/>
        <w:rPr/>
      </w:pPr>
      <w:r w:rsidDel="00000000" w:rsidR="00000000" w:rsidRPr="00000000">
        <w:rPr>
          <w:color w:val="000000"/>
          <w:rtl w:val="0"/>
        </w:rPr>
        <w:t xml:space="preserve">Maintain availability for the duration of the program.</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2B">
      <w:pPr>
        <w:pStyle w:val="Heading1"/>
        <w:spacing w:before="202" w:lineRule="auto"/>
        <w:ind w:left="0" w:firstLine="0"/>
        <w:rPr/>
      </w:pPr>
      <w:r w:rsidDel="00000000" w:rsidR="00000000" w:rsidRPr="00000000">
        <w:rPr>
          <w:rtl w:val="0"/>
        </w:rPr>
        <w:t xml:space="preserve">Administrative Responsibilities</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before="8" w:lineRule="auto"/>
        <w:rPr>
          <w:b w:val="1"/>
          <w:color w:val="000000"/>
        </w:rPr>
      </w:pPr>
      <w:r w:rsidDel="00000000" w:rsidR="00000000" w:rsidRPr="00000000">
        <w:rPr>
          <w:rtl w:val="0"/>
        </w:rPr>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tabs>
          <w:tab w:val="left" w:pos="928"/>
        </w:tabs>
        <w:ind w:left="928" w:right="399" w:hanging="308"/>
        <w:rPr/>
      </w:pPr>
      <w:r w:rsidDel="00000000" w:rsidR="00000000" w:rsidRPr="00000000">
        <w:rPr>
          <w:color w:val="000000"/>
          <w:rtl w:val="0"/>
        </w:rPr>
        <w:t xml:space="preserve">Support and enforce University and Office of Pre-College Programs’ policies and procedures, including the University Protection of Children</w:t>
      </w:r>
      <w:r w:rsidDel="00000000" w:rsidR="00000000" w:rsidRPr="00000000">
        <w:rPr>
          <w:rtl w:val="0"/>
        </w:rPr>
        <w:t xml:space="preserve">’s</w:t>
      </w:r>
      <w:r w:rsidDel="00000000" w:rsidR="00000000" w:rsidRPr="00000000">
        <w:rPr>
          <w:color w:val="000000"/>
          <w:rtl w:val="0"/>
        </w:rPr>
        <w:t xml:space="preserve"> Policy.</w:t>
      </w:r>
      <w:r w:rsidDel="00000000" w:rsidR="00000000" w:rsidRPr="00000000">
        <w:rPr>
          <w:rtl w:val="0"/>
        </w:rPr>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tabs>
          <w:tab w:val="left" w:pos="928"/>
        </w:tabs>
        <w:spacing w:before="139" w:lineRule="auto"/>
        <w:ind w:left="928" w:right="588" w:hanging="308"/>
        <w:rPr/>
      </w:pPr>
      <w:r w:rsidDel="00000000" w:rsidR="00000000" w:rsidRPr="00000000">
        <w:rPr>
          <w:color w:val="000000"/>
          <w:rtl w:val="0"/>
        </w:rPr>
        <w:t xml:space="preserve">Assist participants in accepting personal responsibility for their actions and demonstrating respect for the rights of others.</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rPr>
          <w:color w:val="000000"/>
          <w:sz w:val="33"/>
          <w:szCs w:val="33"/>
        </w:rPr>
      </w:pPr>
      <w:r w:rsidDel="00000000" w:rsidR="00000000" w:rsidRPr="00000000">
        <w:rPr>
          <w:rtl w:val="0"/>
        </w:rPr>
      </w:r>
    </w:p>
    <w:p w:rsidR="00000000" w:rsidDel="00000000" w:rsidP="00000000" w:rsidRDefault="00000000" w:rsidRPr="00000000" w14:paraId="00000030">
      <w:pPr>
        <w:pStyle w:val="Heading1"/>
        <w:ind w:left="0" w:firstLine="0"/>
        <w:rPr/>
      </w:pPr>
      <w:r w:rsidDel="00000000" w:rsidR="00000000" w:rsidRPr="00000000">
        <w:rPr>
          <w:rtl w:val="0"/>
        </w:rPr>
        <w:t xml:space="preserve">Conditions of Employment</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before="11" w:lineRule="auto"/>
        <w:rPr>
          <w:b w:val="1"/>
          <w:color w:val="000000"/>
        </w:rPr>
      </w:pPr>
      <w:r w:rsidDel="00000000" w:rsidR="00000000" w:rsidRPr="00000000">
        <w:rPr>
          <w:rtl w:val="0"/>
        </w:rPr>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tabs>
          <w:tab w:val="left" w:pos="928"/>
        </w:tabs>
        <w:ind w:left="927" w:right="423" w:hanging="305"/>
        <w:rPr/>
      </w:pPr>
      <w:r w:rsidDel="00000000" w:rsidR="00000000" w:rsidRPr="00000000">
        <w:rPr>
          <w:color w:val="000000"/>
          <w:rtl w:val="0"/>
        </w:rPr>
        <w:t xml:space="preserve">Course Facilitators are expected to be </w:t>
      </w:r>
      <w:r w:rsidDel="00000000" w:rsidR="00000000" w:rsidRPr="00000000">
        <w:rPr>
          <w:rtl w:val="0"/>
        </w:rPr>
        <w:t xml:space="preserve">available for the duration of the program July 17 – 28, 2023</w:t>
      </w:r>
      <w:r w:rsidDel="00000000" w:rsidR="00000000" w:rsidRPr="00000000">
        <w:rPr>
          <w:color w:val="000000"/>
          <w:rtl w:val="0"/>
        </w:rPr>
        <w:t xml:space="preserve">. Training and orientation will be</w:t>
      </w:r>
      <w:r w:rsidDel="00000000" w:rsidR="00000000" w:rsidRPr="00000000">
        <w:rPr>
          <w:rtl w:val="0"/>
        </w:rPr>
        <w:t xml:space="preserve"> scheduled prior to the program start date.</w:t>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tabs>
          <w:tab w:val="left" w:pos="928"/>
        </w:tabs>
        <w:spacing w:before="215" w:lineRule="auto"/>
        <w:ind w:left="928" w:right="569" w:hanging="305"/>
        <w:rPr/>
      </w:pPr>
      <w:r w:rsidDel="00000000" w:rsidR="00000000" w:rsidRPr="00000000">
        <w:rPr>
          <w:color w:val="000000"/>
          <w:rtl w:val="0"/>
        </w:rPr>
        <w:t xml:space="preserve">Course Facilitators are </w:t>
      </w:r>
      <w:r w:rsidDel="00000000" w:rsidR="00000000" w:rsidRPr="00000000">
        <w:rPr>
          <w:b w:val="1"/>
          <w:color w:val="000000"/>
          <w:rtl w:val="0"/>
        </w:rPr>
        <w:t xml:space="preserve">not </w:t>
      </w:r>
      <w:r w:rsidDel="00000000" w:rsidR="00000000" w:rsidRPr="00000000">
        <w:rPr>
          <w:color w:val="000000"/>
          <w:rtl w:val="0"/>
        </w:rPr>
        <w:t xml:space="preserve">permitted to hold conflicting obligations while serving in this position without prior approval.</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928"/>
        </w:tabs>
        <w:spacing w:before="215" w:lineRule="auto"/>
        <w:ind w:left="928" w:right="569" w:firstLine="0"/>
        <w:rPr>
          <w:color w:val="000000"/>
        </w:rPr>
      </w:pPr>
      <w:r w:rsidDel="00000000" w:rsidR="00000000" w:rsidRPr="00000000">
        <w:rPr>
          <w:rtl w:val="0"/>
        </w:rPr>
      </w:r>
    </w:p>
    <w:p w:rsidR="00000000" w:rsidDel="00000000" w:rsidP="00000000" w:rsidRDefault="00000000" w:rsidRPr="00000000" w14:paraId="00000035">
      <w:pPr>
        <w:pStyle w:val="Heading1"/>
        <w:ind w:left="0"/>
        <w:rPr>
          <w:sz w:val="24"/>
          <w:szCs w:val="24"/>
        </w:rPr>
      </w:pPr>
      <w:bookmarkStart w:colFirst="0" w:colLast="0" w:name="_heading=h.n8m944fz9vkj" w:id="1"/>
      <w:bookmarkEnd w:id="1"/>
      <w:r w:rsidDel="00000000" w:rsidR="00000000" w:rsidRPr="00000000">
        <w:rPr>
          <w:sz w:val="24"/>
          <w:szCs w:val="24"/>
          <w:rtl w:val="0"/>
        </w:rPr>
        <w:t xml:space="preserve">Compensation</w:t>
      </w:r>
    </w:p>
    <w:p w:rsidR="00000000" w:rsidDel="00000000" w:rsidP="00000000" w:rsidRDefault="00000000" w:rsidRPr="00000000" w14:paraId="00000036">
      <w:pPr>
        <w:rPr/>
      </w:pPr>
      <w:r w:rsidDel="00000000" w:rsidR="00000000" w:rsidRPr="00000000">
        <w:rPr>
          <w:rtl w:val="0"/>
        </w:rPr>
        <w:t xml:space="preserve">Course Facilitators will be paid $15.50 per hour not to exceed 40 hours per week.</w:t>
      </w:r>
      <w:r w:rsidDel="00000000" w:rsidR="00000000" w:rsidRPr="00000000">
        <w:rPr>
          <w:rtl w:val="0"/>
        </w:rPr>
      </w:r>
    </w:p>
    <w:p w:rsidR="00000000" w:rsidDel="00000000" w:rsidP="00000000" w:rsidRDefault="00000000" w:rsidRPr="00000000" w14:paraId="00000037">
      <w:pPr>
        <w:spacing w:before="1" w:lineRule="auto"/>
        <w:rPr>
          <w:sz w:val="24"/>
          <w:szCs w:val="24"/>
        </w:rPr>
      </w:pPr>
      <w:r w:rsidDel="00000000" w:rsidR="00000000" w:rsidRPr="00000000">
        <w:rPr>
          <w:sz w:val="24"/>
          <w:szCs w:val="24"/>
          <w:rtl w:val="0"/>
        </w:rPr>
        <w:br w:type="textWrapping"/>
      </w:r>
      <w:r w:rsidDel="00000000" w:rsidR="00000000" w:rsidRPr="00000000">
        <w:rPr>
          <w:b w:val="1"/>
          <w:sz w:val="24"/>
          <w:szCs w:val="24"/>
          <w:rtl w:val="0"/>
        </w:rPr>
        <w:t xml:space="preserve">Personal and Professional Development</w:t>
      </w:r>
      <w:r w:rsidDel="00000000" w:rsidR="00000000" w:rsidRPr="00000000">
        <w:rPr>
          <w:rtl w:val="0"/>
        </w:rPr>
      </w:r>
    </w:p>
    <w:p w:rsidR="00000000" w:rsidDel="00000000" w:rsidP="00000000" w:rsidRDefault="00000000" w:rsidRPr="00000000" w14:paraId="00000038">
      <w:pPr>
        <w:numPr>
          <w:ilvl w:val="0"/>
          <w:numId w:val="1"/>
        </w:numPr>
        <w:spacing w:after="0" w:afterAutospacing="0" w:before="1" w:lineRule="auto"/>
        <w:ind w:left="720" w:hanging="360"/>
        <w:rPr>
          <w:sz w:val="24"/>
          <w:szCs w:val="24"/>
        </w:rPr>
      </w:pPr>
      <w:r w:rsidDel="00000000" w:rsidR="00000000" w:rsidRPr="00000000">
        <w:rPr>
          <w:sz w:val="24"/>
          <w:szCs w:val="24"/>
          <w:rtl w:val="0"/>
        </w:rPr>
        <w:t xml:space="preserve">Belonging and inclusivity training</w:t>
      </w:r>
    </w:p>
    <w:p w:rsidR="00000000" w:rsidDel="00000000" w:rsidP="00000000" w:rsidRDefault="00000000" w:rsidRPr="00000000" w14:paraId="00000039">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Leadership development through mentorship</w:t>
      </w:r>
    </w:p>
    <w:p w:rsidR="00000000" w:rsidDel="00000000" w:rsidP="00000000" w:rsidRDefault="00000000" w:rsidRPr="00000000" w14:paraId="0000003A">
      <w:pPr>
        <w:numPr>
          <w:ilvl w:val="0"/>
          <w:numId w:val="1"/>
        </w:numPr>
        <w:spacing w:before="0" w:beforeAutospacing="0" w:lineRule="auto"/>
        <w:ind w:left="720" w:hanging="360"/>
        <w:rPr>
          <w:sz w:val="24"/>
          <w:szCs w:val="24"/>
        </w:rPr>
      </w:pPr>
      <w:r w:rsidDel="00000000" w:rsidR="00000000" w:rsidRPr="00000000">
        <w:rPr>
          <w:sz w:val="24"/>
          <w:szCs w:val="24"/>
          <w:rtl w:val="0"/>
        </w:rPr>
        <w:t xml:space="preserve">Gain experience working with diverse populations in collaboration environment</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rPr/>
      </w:pPr>
      <w:bookmarkStart w:colFirst="0" w:colLast="0" w:name="_heading=h.1t3h5sf" w:id="2"/>
      <w:bookmarkEnd w:id="2"/>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rPr/>
      </w:pPr>
      <w:bookmarkStart w:colFirst="0" w:colLast="0" w:name="_heading=h.k4qbnvjuj3e8" w:id="3"/>
      <w:bookmarkEnd w:id="3"/>
      <w:r w:rsidDel="00000000" w:rsidR="00000000" w:rsidRPr="00000000">
        <w:rPr>
          <w:rtl w:val="0"/>
        </w:rPr>
      </w:r>
    </w:p>
    <w:p w:rsidR="00000000" w:rsidDel="00000000" w:rsidP="00000000" w:rsidRDefault="00000000" w:rsidRPr="00000000" w14:paraId="0000003D">
      <w:pPr>
        <w:pStyle w:val="Heading1"/>
        <w:spacing w:before="82" w:lineRule="auto"/>
        <w:ind w:left="0" w:firstLine="0"/>
        <w:rPr/>
      </w:pPr>
      <w:r w:rsidDel="00000000" w:rsidR="00000000" w:rsidRPr="00000000">
        <w:rPr>
          <w:rtl w:val="0"/>
        </w:rPr>
      </w:r>
    </w:p>
    <w:p w:rsidR="00000000" w:rsidDel="00000000" w:rsidP="00000000" w:rsidRDefault="00000000" w:rsidRPr="00000000" w14:paraId="0000003E">
      <w:pPr>
        <w:pStyle w:val="Heading1"/>
        <w:spacing w:before="82" w:lineRule="auto"/>
        <w:ind w:left="0" w:firstLine="0"/>
        <w:rPr/>
      </w:pPr>
      <w:r w:rsidDel="00000000" w:rsidR="00000000" w:rsidRPr="00000000">
        <w:rPr>
          <w:rtl w:val="0"/>
        </w:rPr>
        <w:t xml:space="preserve">Schedule and Hours</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before="30" w:lineRule="auto"/>
        <w:rPr>
          <w:color w:val="000000"/>
        </w:rPr>
      </w:pPr>
      <w:r w:rsidDel="00000000" w:rsidR="00000000" w:rsidRPr="00000000">
        <w:rPr>
          <w:color w:val="000000"/>
          <w:rtl w:val="0"/>
        </w:rPr>
        <w:t xml:space="preserve">Course Facilitators </w:t>
      </w:r>
      <w:r w:rsidDel="00000000" w:rsidR="00000000" w:rsidRPr="00000000">
        <w:rPr>
          <w:rtl w:val="0"/>
        </w:rPr>
        <w:t xml:space="preserve">will assist in classes daily between 11:00am-1:00pm and 3:30pm-5:30pm during the day</w:t>
      </w:r>
      <w:r w:rsidDel="00000000" w:rsidR="00000000" w:rsidRPr="00000000">
        <w:rPr>
          <w:color w:val="000000"/>
          <w:rtl w:val="0"/>
        </w:rPr>
        <w:t xml:space="preserve">. </w:t>
      </w:r>
      <w:r w:rsidDel="00000000" w:rsidR="00000000" w:rsidRPr="00000000">
        <w:rPr>
          <w:rtl w:val="0"/>
        </w:rPr>
        <w:t xml:space="preserve"> This role projects approximately 30 total hours per </w:t>
      </w:r>
      <w:r w:rsidDel="00000000" w:rsidR="00000000" w:rsidRPr="00000000">
        <w:rPr>
          <w:rtl w:val="0"/>
        </w:rPr>
        <w:t xml:space="preserve">week</w:t>
      </w:r>
      <w:r w:rsidDel="00000000" w:rsidR="00000000" w:rsidRPr="00000000">
        <w:rPr>
          <w:rtl w:val="0"/>
        </w:rPr>
        <w:t xml:space="preserve">, not to exceed 40 hours per week.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before="30" w:lineRule="auto"/>
        <w:ind w:left="100" w:firstLine="0"/>
        <w:rPr>
          <w:color w:val="000000"/>
        </w:rPr>
      </w:pPr>
      <w:r w:rsidDel="00000000" w:rsidR="00000000" w:rsidRPr="00000000">
        <w:rPr>
          <w:rtl w:val="0"/>
        </w:rPr>
      </w:r>
    </w:p>
    <w:p w:rsidR="00000000" w:rsidDel="00000000" w:rsidP="00000000" w:rsidRDefault="00000000" w:rsidRPr="00000000" w14:paraId="00000041">
      <w:pPr>
        <w:pStyle w:val="Heading1"/>
        <w:ind w:left="0" w:firstLine="0"/>
        <w:rPr/>
      </w:pPr>
      <w:r w:rsidDel="00000000" w:rsidR="00000000" w:rsidRPr="00000000">
        <w:rPr>
          <w:rtl w:val="0"/>
        </w:rPr>
        <w:t xml:space="preserve">Supervision</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before="1" w:lineRule="auto"/>
        <w:ind w:right="534"/>
        <w:rPr>
          <w:color w:val="000000"/>
        </w:rPr>
      </w:pPr>
      <w:r w:rsidDel="00000000" w:rsidR="00000000" w:rsidRPr="00000000">
        <w:rPr>
          <w:color w:val="000000"/>
          <w:rtl w:val="0"/>
        </w:rPr>
        <w:t xml:space="preserve">Course Facilitators report directly to the Senior </w:t>
      </w:r>
      <w:r w:rsidDel="00000000" w:rsidR="00000000" w:rsidRPr="00000000">
        <w:rPr>
          <w:rtl w:val="0"/>
        </w:rPr>
        <w:t xml:space="preserve">Program Director</w:t>
      </w:r>
      <w:r w:rsidDel="00000000" w:rsidR="00000000" w:rsidRPr="00000000">
        <w:rPr>
          <w:color w:val="000000"/>
          <w:rtl w:val="0"/>
        </w:rPr>
        <w:t xml:space="preserve">, Domestic Programs and receive further supervision from the Pre-College </w:t>
      </w:r>
      <w:r w:rsidDel="00000000" w:rsidR="00000000" w:rsidRPr="00000000">
        <w:rPr>
          <w:rtl w:val="0"/>
        </w:rPr>
        <w:t xml:space="preserve">Programs</w:t>
      </w:r>
      <w:r w:rsidDel="00000000" w:rsidR="00000000" w:rsidRPr="00000000">
        <w:rPr>
          <w:color w:val="000000"/>
          <w:rtl w:val="0"/>
        </w:rPr>
        <w:t xml:space="preserve"> Director.</w:t>
      </w:r>
    </w:p>
    <w:p w:rsidR="00000000" w:rsidDel="00000000" w:rsidP="00000000" w:rsidRDefault="00000000" w:rsidRPr="00000000" w14:paraId="0000004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44">
      <w:pPr>
        <w:pStyle w:val="Heading1"/>
        <w:ind w:left="0" w:firstLine="0"/>
        <w:rPr/>
      </w:pPr>
      <w:r w:rsidDel="00000000" w:rsidR="00000000" w:rsidRPr="00000000">
        <w:rPr>
          <w:rtl w:val="0"/>
        </w:rPr>
        <w:t xml:space="preserve">2023 Application Timeline</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before="1" w:lineRule="auto"/>
        <w:rPr>
          <w:color w:val="000000"/>
        </w:rPr>
      </w:pPr>
      <w:r w:rsidDel="00000000" w:rsidR="00000000" w:rsidRPr="00000000">
        <w:rPr>
          <w:color w:val="000000"/>
          <w:rtl w:val="0"/>
        </w:rPr>
        <w:t xml:space="preserve">Applications open – </w:t>
      </w:r>
      <w:r w:rsidDel="00000000" w:rsidR="00000000" w:rsidRPr="00000000">
        <w:rPr>
          <w:rtl w:val="0"/>
        </w:rPr>
        <w:t xml:space="preserve">October 31</w:t>
      </w:r>
      <w:r w:rsidDel="00000000" w:rsidR="00000000" w:rsidRPr="00000000">
        <w:rPr>
          <w:color w:val="000000"/>
          <w:rtl w:val="0"/>
        </w:rPr>
        <w:t xml:space="preserve">, 202</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Applications close – </w:t>
      </w:r>
      <w:r w:rsidDel="00000000" w:rsidR="00000000" w:rsidRPr="00000000">
        <w:rPr>
          <w:rtl w:val="0"/>
        </w:rPr>
        <w:t xml:space="preserve">February 28, 2023</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00" w:firstLine="0"/>
        <w:rPr>
          <w:color w:val="000000"/>
        </w:rPr>
      </w:pPr>
      <w:r w:rsidDel="00000000" w:rsidR="00000000" w:rsidRPr="00000000">
        <w:rPr>
          <w:rtl w:val="0"/>
        </w:rPr>
      </w:r>
    </w:p>
    <w:p w:rsidR="00000000" w:rsidDel="00000000" w:rsidP="00000000" w:rsidRDefault="00000000" w:rsidRPr="00000000" w14:paraId="00000048">
      <w:pPr>
        <w:pStyle w:val="Heading1"/>
        <w:ind w:left="0" w:firstLine="0"/>
        <w:rPr/>
      </w:pPr>
      <w:r w:rsidDel="00000000" w:rsidR="00000000" w:rsidRPr="00000000">
        <w:rPr>
          <w:rtl w:val="0"/>
        </w:rPr>
        <w:t xml:space="preserve">Early submissions are strongly encouraged as we hire on a rolling basis.</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before="1" w:lineRule="auto"/>
        <w:rPr>
          <w:color w:val="000000"/>
        </w:rPr>
      </w:pPr>
      <w:r w:rsidDel="00000000" w:rsidR="00000000" w:rsidRPr="00000000">
        <w:rPr>
          <w:color w:val="000000"/>
          <w:rtl w:val="0"/>
        </w:rPr>
        <w:t xml:space="preserve">If invited to interview, applicants will receive a decision within 10 business days after the interview.</w:t>
      </w:r>
    </w:p>
    <w:p w:rsidR="00000000" w:rsidDel="00000000" w:rsidP="00000000" w:rsidRDefault="00000000" w:rsidRPr="00000000" w14:paraId="0000004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4B">
      <w:pPr>
        <w:pStyle w:val="Heading1"/>
        <w:ind w:left="0" w:firstLine="0"/>
        <w:rPr/>
      </w:pPr>
      <w:r w:rsidDel="00000000" w:rsidR="00000000" w:rsidRPr="00000000">
        <w:rPr>
          <w:rtl w:val="0"/>
        </w:rPr>
        <w:t xml:space="preserve">Posting Detail Information</w:t>
      </w:r>
    </w:p>
    <w:p w:rsidR="00000000" w:rsidDel="00000000" w:rsidP="00000000" w:rsidRDefault="00000000" w:rsidRPr="00000000" w14:paraId="0000004C">
      <w:pPr>
        <w:pBdr>
          <w:top w:space="0" w:sz="0" w:val="nil"/>
          <w:left w:space="0" w:sz="0" w:val="nil"/>
          <w:bottom w:space="0" w:sz="0" w:val="nil"/>
          <w:right w:space="0" w:sz="0" w:val="nil"/>
          <w:between w:space="0" w:sz="0" w:val="nil"/>
        </w:pBdr>
        <w:ind w:right="208"/>
        <w:rPr>
          <w:color w:val="000000"/>
        </w:rPr>
      </w:pPr>
      <w:bookmarkStart w:colFirst="0" w:colLast="0" w:name="_heading=h.30j0zll" w:id="4"/>
      <w:bookmarkEnd w:id="4"/>
      <w:r w:rsidDel="00000000" w:rsidR="00000000" w:rsidRPr="00000000">
        <w:rPr>
          <w:color w:val="000000"/>
          <w:rtl w:val="0"/>
        </w:rPr>
        <w:t xml:space="preserve">The University of Notre Dame seeks to attract, develop, and retain the highest quality faculty, staff and administration. The University is an Equal Opportunity Employer, and is committed to building a culturally diverse workplace. We strongly encourage applications from female and minority candidates and others that will enhance our community. Moreover, Notre Dame prohibits discrimination against veterans or disabled qualified individuals, and requires affirmative action by covered contractors to employ and advance veterans and qualified individuals with disabilities in compliance with 41 CFR 60-741.5(a) and 41 CFR 60-300.5(a).</w:t>
      </w:r>
    </w:p>
    <w:sectPr>
      <w:headerReference r:id="rId8" w:type="default"/>
      <w:footerReference r:id="rId9" w:type="default"/>
      <w:pgSz w:h="15840" w:w="12240" w:orient="portrait"/>
      <w:pgMar w:bottom="1220" w:top="1360" w:left="980" w:right="1120" w:header="0" w:footer="102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928" w:hanging="308"/>
      </w:pPr>
      <w:rPr>
        <w:rFonts w:ascii="Times New Roman" w:cs="Times New Roman" w:eastAsia="Times New Roman" w:hAnsi="Times New Roman"/>
        <w:sz w:val="24"/>
        <w:szCs w:val="24"/>
      </w:rPr>
    </w:lvl>
    <w:lvl w:ilvl="1">
      <w:start w:val="1"/>
      <w:numFmt w:val="bullet"/>
      <w:lvlText w:val="•"/>
      <w:lvlJc w:val="left"/>
      <w:pPr>
        <w:ind w:left="1842" w:hanging="308.0000000000002"/>
      </w:pPr>
      <w:rPr/>
    </w:lvl>
    <w:lvl w:ilvl="2">
      <w:start w:val="1"/>
      <w:numFmt w:val="bullet"/>
      <w:lvlText w:val="•"/>
      <w:lvlJc w:val="left"/>
      <w:pPr>
        <w:ind w:left="2764" w:hanging="308.00000000000045"/>
      </w:pPr>
      <w:rPr/>
    </w:lvl>
    <w:lvl w:ilvl="3">
      <w:start w:val="1"/>
      <w:numFmt w:val="bullet"/>
      <w:lvlText w:val="•"/>
      <w:lvlJc w:val="left"/>
      <w:pPr>
        <w:ind w:left="3686" w:hanging="308"/>
      </w:pPr>
      <w:rPr/>
    </w:lvl>
    <w:lvl w:ilvl="4">
      <w:start w:val="1"/>
      <w:numFmt w:val="bullet"/>
      <w:lvlText w:val="•"/>
      <w:lvlJc w:val="left"/>
      <w:pPr>
        <w:ind w:left="4608" w:hanging="308"/>
      </w:pPr>
      <w:rPr/>
    </w:lvl>
    <w:lvl w:ilvl="5">
      <w:start w:val="1"/>
      <w:numFmt w:val="bullet"/>
      <w:lvlText w:val="•"/>
      <w:lvlJc w:val="left"/>
      <w:pPr>
        <w:ind w:left="5530" w:hanging="308"/>
      </w:pPr>
      <w:rPr/>
    </w:lvl>
    <w:lvl w:ilvl="6">
      <w:start w:val="1"/>
      <w:numFmt w:val="bullet"/>
      <w:lvlText w:val="•"/>
      <w:lvlJc w:val="left"/>
      <w:pPr>
        <w:ind w:left="6452" w:hanging="307"/>
      </w:pPr>
      <w:rPr/>
    </w:lvl>
    <w:lvl w:ilvl="7">
      <w:start w:val="1"/>
      <w:numFmt w:val="bullet"/>
      <w:lvlText w:val="•"/>
      <w:lvlJc w:val="left"/>
      <w:pPr>
        <w:ind w:left="7374" w:hanging="308"/>
      </w:pPr>
      <w:rPr/>
    </w:lvl>
    <w:lvl w:ilvl="8">
      <w:start w:val="1"/>
      <w:numFmt w:val="bullet"/>
      <w:lvlText w:val="•"/>
      <w:lvlJc w:val="left"/>
      <w:pPr>
        <w:ind w:left="8296" w:hanging="307"/>
      </w:pPr>
      <w:rPr/>
    </w:lvl>
  </w:abstractNum>
  <w:abstractNum w:abstractNumId="3">
    <w:lvl w:ilvl="0">
      <w:start w:val="1"/>
      <w:numFmt w:val="bullet"/>
      <w:lvlText w:val="●"/>
      <w:lvlJc w:val="left"/>
      <w:pPr>
        <w:ind w:left="1758" w:hanging="360"/>
      </w:pPr>
      <w:rPr>
        <w:rFonts w:ascii="Times New Roman" w:cs="Times New Roman" w:eastAsia="Times New Roman" w:hAnsi="Times New Roman"/>
        <w:sz w:val="22"/>
        <w:szCs w:val="22"/>
      </w:rPr>
    </w:lvl>
    <w:lvl w:ilvl="1">
      <w:start w:val="1"/>
      <w:numFmt w:val="bullet"/>
      <w:lvlText w:val="•"/>
      <w:lvlJc w:val="left"/>
      <w:pPr>
        <w:ind w:left="2598" w:hanging="361"/>
      </w:pPr>
      <w:rPr/>
    </w:lvl>
    <w:lvl w:ilvl="2">
      <w:start w:val="1"/>
      <w:numFmt w:val="bullet"/>
      <w:lvlText w:val="•"/>
      <w:lvlJc w:val="left"/>
      <w:pPr>
        <w:ind w:left="3436" w:hanging="361"/>
      </w:pPr>
      <w:rPr/>
    </w:lvl>
    <w:lvl w:ilvl="3">
      <w:start w:val="1"/>
      <w:numFmt w:val="bullet"/>
      <w:lvlText w:val="•"/>
      <w:lvlJc w:val="left"/>
      <w:pPr>
        <w:ind w:left="4274" w:hanging="361.00000000000045"/>
      </w:pPr>
      <w:rPr/>
    </w:lvl>
    <w:lvl w:ilvl="4">
      <w:start w:val="1"/>
      <w:numFmt w:val="bullet"/>
      <w:lvlText w:val="•"/>
      <w:lvlJc w:val="left"/>
      <w:pPr>
        <w:ind w:left="5112" w:hanging="361"/>
      </w:pPr>
      <w:rPr/>
    </w:lvl>
    <w:lvl w:ilvl="5">
      <w:start w:val="1"/>
      <w:numFmt w:val="bullet"/>
      <w:lvlText w:val="•"/>
      <w:lvlJc w:val="left"/>
      <w:pPr>
        <w:ind w:left="5950" w:hanging="361"/>
      </w:pPr>
      <w:rPr/>
    </w:lvl>
    <w:lvl w:ilvl="6">
      <w:start w:val="1"/>
      <w:numFmt w:val="bullet"/>
      <w:lvlText w:val="•"/>
      <w:lvlJc w:val="left"/>
      <w:pPr>
        <w:ind w:left="6788" w:hanging="361.0000000000009"/>
      </w:pPr>
      <w:rPr/>
    </w:lvl>
    <w:lvl w:ilvl="7">
      <w:start w:val="1"/>
      <w:numFmt w:val="bullet"/>
      <w:lvlText w:val="•"/>
      <w:lvlJc w:val="left"/>
      <w:pPr>
        <w:ind w:left="7626" w:hanging="361"/>
      </w:pPr>
      <w:rPr/>
    </w:lvl>
    <w:lvl w:ilvl="8">
      <w:start w:val="1"/>
      <w:numFmt w:val="bullet"/>
      <w:lvlText w:val="•"/>
      <w:lvlJc w:val="left"/>
      <w:pPr>
        <w:ind w:left="8464" w:hanging="361"/>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bidi="en-US"/>
    </w:rPr>
  </w:style>
  <w:style w:type="paragraph" w:styleId="Heading1">
    <w:name w:val="heading 1"/>
    <w:basedOn w:val="Normal"/>
    <w:uiPriority w:val="9"/>
    <w:qFormat w:val="1"/>
    <w:pPr>
      <w:ind w:left="100"/>
      <w:outlineLvl w:val="0"/>
    </w:pPr>
    <w:rPr>
      <w:b w:val="1"/>
      <w:bCs w:val="1"/>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odyText">
    <w:name w:val="Body Text"/>
    <w:basedOn w:val="Normal"/>
    <w:uiPriority w:val="1"/>
    <w:qFormat w:val="1"/>
  </w:style>
  <w:style w:type="paragraph" w:styleId="ListParagraph">
    <w:name w:val="List Paragraph"/>
    <w:basedOn w:val="Normal"/>
    <w:uiPriority w:val="1"/>
    <w:qFormat w:val="1"/>
    <w:pPr>
      <w:ind w:left="928" w:hanging="308"/>
    </w:pPr>
  </w:style>
  <w:style w:type="paragraph" w:styleId="TableParagraph" w:customStyle="1">
    <w:name w:val="Table Paragraph"/>
    <w:basedOn w:val="Normal"/>
    <w:uiPriority w:val="1"/>
    <w:qFormat w:val="1"/>
  </w:style>
  <w:style w:type="character" w:styleId="CommentReference">
    <w:name w:val="annotation reference"/>
    <w:basedOn w:val="DefaultParagraphFont"/>
    <w:uiPriority w:val="99"/>
    <w:semiHidden w:val="1"/>
    <w:unhideWhenUsed w:val="1"/>
    <w:rsid w:val="00751D2E"/>
    <w:rPr>
      <w:sz w:val="16"/>
      <w:szCs w:val="16"/>
    </w:rPr>
  </w:style>
  <w:style w:type="paragraph" w:styleId="CommentText">
    <w:name w:val="annotation text"/>
    <w:basedOn w:val="Normal"/>
    <w:link w:val="CommentTextChar"/>
    <w:uiPriority w:val="99"/>
    <w:semiHidden w:val="1"/>
    <w:unhideWhenUsed w:val="1"/>
    <w:rsid w:val="00751D2E"/>
    <w:rPr>
      <w:sz w:val="20"/>
      <w:szCs w:val="20"/>
    </w:rPr>
  </w:style>
  <w:style w:type="character" w:styleId="CommentTextChar" w:customStyle="1">
    <w:name w:val="Comment Text Char"/>
    <w:basedOn w:val="DefaultParagraphFont"/>
    <w:link w:val="CommentText"/>
    <w:uiPriority w:val="99"/>
    <w:semiHidden w:val="1"/>
    <w:rsid w:val="00751D2E"/>
    <w:rPr>
      <w:rFonts w:ascii="Garamond" w:cs="Garamond" w:eastAsia="Garamond" w:hAnsi="Garamond"/>
      <w:sz w:val="20"/>
      <w:szCs w:val="20"/>
      <w:lang w:bidi="en-US"/>
    </w:rPr>
  </w:style>
  <w:style w:type="paragraph" w:styleId="CommentSubject">
    <w:name w:val="annotation subject"/>
    <w:basedOn w:val="CommentText"/>
    <w:next w:val="CommentText"/>
    <w:link w:val="CommentSubjectChar"/>
    <w:uiPriority w:val="99"/>
    <w:semiHidden w:val="1"/>
    <w:unhideWhenUsed w:val="1"/>
    <w:rsid w:val="00751D2E"/>
    <w:rPr>
      <w:b w:val="1"/>
      <w:bCs w:val="1"/>
    </w:rPr>
  </w:style>
  <w:style w:type="character" w:styleId="CommentSubjectChar" w:customStyle="1">
    <w:name w:val="Comment Subject Char"/>
    <w:basedOn w:val="CommentTextChar"/>
    <w:link w:val="CommentSubject"/>
    <w:uiPriority w:val="99"/>
    <w:semiHidden w:val="1"/>
    <w:rsid w:val="00751D2E"/>
    <w:rPr>
      <w:rFonts w:ascii="Garamond" w:cs="Garamond" w:eastAsia="Garamond" w:hAnsi="Garamond"/>
      <w:b w:val="1"/>
      <w:bCs w:val="1"/>
      <w:sz w:val="20"/>
      <w:szCs w:val="20"/>
      <w:lang w:bidi="en-US"/>
    </w:rPr>
  </w:style>
  <w:style w:type="paragraph" w:styleId="BalloonText">
    <w:name w:val="Balloon Text"/>
    <w:basedOn w:val="Normal"/>
    <w:link w:val="BalloonTextChar"/>
    <w:uiPriority w:val="99"/>
    <w:semiHidden w:val="1"/>
    <w:unhideWhenUsed w:val="1"/>
    <w:rsid w:val="00751D2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51D2E"/>
    <w:rPr>
      <w:rFonts w:ascii="Segoe UI" w:cs="Segoe UI" w:eastAsia="Garamond" w:hAnsi="Segoe UI"/>
      <w:sz w:val="18"/>
      <w:szCs w:val="18"/>
      <w:lang w:bidi="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oD+OkoSiQ/BFBOIaqxwStCWzaQ==">AMUW2mWVx09RXa/ZaFNM0yTQEyoxRroVGLw0AgECtpEeU9vf5CYVSNao8lLbpUtDl/QD6Z3coOHsI1hHK2as2PRErfBxNtXnLKIRgbXpJKVRUKode8XJ32KC4GXnVFRkauGoLJVo86+YJTqkM4Ca0Pt8wsRzpGEqW2ZAaUufvnF9RhgG5/3xUd8Wm87kgSa6TtKmWPx6RY0U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2022-10-13T15:56:00Z</dcterms:created>
  <dc:creator>Kevin McAbee;Coleman Sapp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Creator">
    <vt:lpwstr>Acrobat PDFMaker 20 for Word</vt:lpwstr>
  </property>
  <property fmtid="{D5CDD505-2E9C-101B-9397-08002B2CF9AE}" pid="4" name="LastSaved">
    <vt:filetime>2020-08-05T00:00:00Z</vt:filetime>
  </property>
</Properties>
</file>